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CC770" w14:textId="718B5DCE" w:rsidR="00EB303E" w:rsidRPr="005F2F7E" w:rsidRDefault="00EB303E" w:rsidP="00EB303E">
      <w:pPr>
        <w:jc w:val="right"/>
        <w:rPr>
          <w:rFonts w:ascii="ＭＳ ゴシック" w:eastAsia="ＭＳ ゴシック" w:hAnsi="ＭＳ ゴシック"/>
          <w:color w:val="000000" w:themeColor="text1"/>
          <w:sz w:val="18"/>
          <w:szCs w:val="18"/>
        </w:rPr>
      </w:pPr>
      <w:r w:rsidRPr="005F2F7E">
        <w:rPr>
          <w:rFonts w:ascii="ＭＳ ゴシック" w:eastAsia="ＭＳ ゴシック" w:hAnsi="ＭＳ ゴシック" w:hint="eastAsia"/>
          <w:color w:val="000000" w:themeColor="text1"/>
          <w:sz w:val="18"/>
          <w:szCs w:val="18"/>
        </w:rPr>
        <w:t>令和</w:t>
      </w:r>
      <w:r w:rsidR="00F30887">
        <w:rPr>
          <w:rFonts w:ascii="ＭＳ ゴシック" w:eastAsia="ＭＳ ゴシック" w:hAnsi="ＭＳ ゴシック" w:hint="eastAsia"/>
          <w:color w:val="000000" w:themeColor="text1"/>
          <w:sz w:val="18"/>
          <w:szCs w:val="18"/>
        </w:rPr>
        <w:t>４</w:t>
      </w:r>
      <w:r w:rsidRPr="005F2F7E">
        <w:rPr>
          <w:rFonts w:ascii="ＭＳ ゴシック" w:eastAsia="ＭＳ ゴシック" w:hAnsi="ＭＳ ゴシック" w:hint="eastAsia"/>
          <w:color w:val="000000" w:themeColor="text1"/>
          <w:sz w:val="18"/>
          <w:szCs w:val="18"/>
        </w:rPr>
        <w:t>年</w:t>
      </w:r>
      <w:r w:rsidR="003D126B">
        <w:rPr>
          <w:rFonts w:ascii="ＭＳ ゴシック" w:eastAsia="ＭＳ ゴシック" w:hAnsi="ＭＳ ゴシック" w:hint="eastAsia"/>
          <w:color w:val="000000" w:themeColor="text1"/>
          <w:sz w:val="18"/>
          <w:szCs w:val="18"/>
        </w:rPr>
        <w:t>３</w:t>
      </w:r>
      <w:r w:rsidRPr="005F2F7E">
        <w:rPr>
          <w:rFonts w:ascii="ＭＳ ゴシック" w:eastAsia="ＭＳ ゴシック" w:hAnsi="ＭＳ ゴシック" w:hint="eastAsia"/>
          <w:color w:val="000000" w:themeColor="text1"/>
          <w:sz w:val="18"/>
          <w:szCs w:val="18"/>
        </w:rPr>
        <w:t>月</w:t>
      </w:r>
      <w:r w:rsidR="003D126B">
        <w:rPr>
          <w:rFonts w:ascii="ＭＳ ゴシック" w:eastAsia="ＭＳ ゴシック" w:hAnsi="ＭＳ ゴシック" w:hint="eastAsia"/>
          <w:color w:val="000000" w:themeColor="text1"/>
          <w:sz w:val="18"/>
          <w:szCs w:val="18"/>
        </w:rPr>
        <w:t>１</w:t>
      </w:r>
      <w:r w:rsidRPr="005F2F7E">
        <w:rPr>
          <w:rFonts w:ascii="ＭＳ ゴシック" w:eastAsia="ＭＳ ゴシック" w:hAnsi="ＭＳ ゴシック" w:hint="eastAsia"/>
          <w:color w:val="000000" w:themeColor="text1"/>
          <w:sz w:val="18"/>
          <w:szCs w:val="18"/>
        </w:rPr>
        <w:t>日</w:t>
      </w:r>
    </w:p>
    <w:p w14:paraId="55A86B86" w14:textId="4A550E92" w:rsidR="00EB303E" w:rsidRPr="005F2F7E" w:rsidRDefault="00BA6A22" w:rsidP="00EB303E">
      <w:pPr>
        <w:jc w:val="center"/>
        <w:rPr>
          <w:rFonts w:ascii="ＭＳ ゴシック" w:eastAsia="ＭＳ ゴシック" w:hAnsi="ＭＳ ゴシック"/>
          <w:b/>
          <w:bCs/>
          <w:color w:val="000000" w:themeColor="text1"/>
          <w:sz w:val="24"/>
          <w:szCs w:val="24"/>
          <w:u w:val="double"/>
        </w:rPr>
      </w:pPr>
      <w:r w:rsidRPr="005F2F7E">
        <w:rPr>
          <w:rFonts w:ascii="ＭＳ ゴシック" w:eastAsia="ＭＳ ゴシック" w:hAnsi="ＭＳ ゴシック" w:hint="eastAsia"/>
          <w:b/>
          <w:bCs/>
          <w:color w:val="000000" w:themeColor="text1"/>
          <w:sz w:val="24"/>
          <w:szCs w:val="24"/>
          <w:u w:val="double"/>
        </w:rPr>
        <w:t>日本ＹＥＧ　各種大会・</w:t>
      </w:r>
      <w:r w:rsidR="00D0346F" w:rsidRPr="005F2F7E">
        <w:rPr>
          <w:rFonts w:ascii="ＭＳ ゴシック" w:eastAsia="ＭＳ ゴシック" w:hAnsi="ＭＳ ゴシック" w:hint="eastAsia"/>
          <w:b/>
          <w:bCs/>
          <w:color w:val="000000" w:themeColor="text1"/>
          <w:sz w:val="24"/>
          <w:szCs w:val="24"/>
          <w:u w:val="double"/>
        </w:rPr>
        <w:t>諸</w:t>
      </w:r>
      <w:r w:rsidRPr="005F2F7E">
        <w:rPr>
          <w:rFonts w:ascii="ＭＳ ゴシック" w:eastAsia="ＭＳ ゴシック" w:hAnsi="ＭＳ ゴシック" w:hint="eastAsia"/>
          <w:b/>
          <w:bCs/>
          <w:color w:val="000000" w:themeColor="text1"/>
          <w:sz w:val="24"/>
          <w:szCs w:val="24"/>
          <w:u w:val="double"/>
        </w:rPr>
        <w:t>会議・事業実施における開催方針</w:t>
      </w:r>
    </w:p>
    <w:p w14:paraId="7A555E85" w14:textId="6C142CC0" w:rsidR="00BA6A22" w:rsidRPr="005F2F7E" w:rsidRDefault="0078368A" w:rsidP="0078368A">
      <w:pPr>
        <w:jc w:val="center"/>
        <w:rPr>
          <w:rFonts w:ascii="ＭＳ ゴシック" w:eastAsia="ＭＳ ゴシック" w:hAnsi="ＭＳ ゴシック"/>
          <w:color w:val="000000" w:themeColor="text1"/>
          <w:sz w:val="18"/>
          <w:szCs w:val="20"/>
        </w:rPr>
      </w:pPr>
      <w:r w:rsidRPr="005F2F7E">
        <w:rPr>
          <w:rFonts w:ascii="ＭＳ ゴシック" w:eastAsia="ＭＳ ゴシック" w:hAnsi="ＭＳ ゴシック" w:hint="eastAsia"/>
          <w:color w:val="000000" w:themeColor="text1"/>
          <w:sz w:val="18"/>
          <w:szCs w:val="20"/>
        </w:rPr>
        <w:t>（</w:t>
      </w:r>
      <w:r w:rsidR="00EB303E" w:rsidRPr="005F2F7E">
        <w:rPr>
          <w:rFonts w:ascii="ＭＳ ゴシック" w:eastAsia="ＭＳ ゴシック" w:hAnsi="ＭＳ ゴシック" w:hint="eastAsia"/>
          <w:color w:val="000000" w:themeColor="text1"/>
          <w:sz w:val="18"/>
          <w:szCs w:val="20"/>
        </w:rPr>
        <w:t>第</w:t>
      </w:r>
      <w:r w:rsidR="00F30887">
        <w:rPr>
          <w:rFonts w:ascii="ＭＳ ゴシック" w:eastAsia="ＭＳ ゴシック" w:hAnsi="ＭＳ ゴシック" w:hint="eastAsia"/>
          <w:color w:val="000000" w:themeColor="text1"/>
          <w:sz w:val="18"/>
          <w:szCs w:val="20"/>
        </w:rPr>
        <w:t>３</w:t>
      </w:r>
      <w:r w:rsidRPr="005F2F7E">
        <w:rPr>
          <w:rFonts w:ascii="ＭＳ ゴシック" w:eastAsia="ＭＳ ゴシック" w:hAnsi="ＭＳ ゴシック" w:hint="eastAsia"/>
          <w:color w:val="000000" w:themeColor="text1"/>
          <w:sz w:val="18"/>
          <w:szCs w:val="20"/>
        </w:rPr>
        <w:t>版）</w:t>
      </w:r>
    </w:p>
    <w:p w14:paraId="5B61877C" w14:textId="77777777" w:rsidR="00E1437E" w:rsidRPr="005F2F7E" w:rsidRDefault="00E1437E" w:rsidP="00E1437E">
      <w:pPr>
        <w:ind w:firstLineChars="100" w:firstLine="191"/>
        <w:rPr>
          <w:rFonts w:ascii="ＭＳ ゴシック" w:eastAsia="ＭＳ ゴシック" w:hAnsi="ＭＳ ゴシック"/>
          <w:color w:val="000000" w:themeColor="text1"/>
          <w:sz w:val="20"/>
          <w:szCs w:val="20"/>
        </w:rPr>
      </w:pPr>
    </w:p>
    <w:p w14:paraId="63C68E94" w14:textId="77777777" w:rsidR="006C47D5" w:rsidRPr="006C47D5" w:rsidRDefault="00E1437E" w:rsidP="006C47D5">
      <w:pPr>
        <w:ind w:firstLineChars="100" w:firstLine="171"/>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日本ＹＥＧが主催する各種大会・諸会議・事業（以下事業等という）、の実施に当たっては、以下の方針を遵守し実施することとする。また、事業等を担当する者は、以下の方針に基づいた詳細案内を事前に行い、参加者への周知徹底を図ることとする。</w:t>
      </w:r>
      <w:r w:rsidR="00847138" w:rsidRPr="006C47D5">
        <w:rPr>
          <w:rFonts w:ascii="ＭＳ ゴシック" w:eastAsia="ＭＳ ゴシック" w:hAnsi="ＭＳ ゴシック" w:hint="eastAsia"/>
          <w:sz w:val="18"/>
          <w:szCs w:val="18"/>
        </w:rPr>
        <w:t>なお、本方針については</w:t>
      </w:r>
      <w:r w:rsidR="00534C49" w:rsidRPr="006C47D5">
        <w:rPr>
          <w:rFonts w:ascii="ＭＳ ゴシック" w:eastAsia="ＭＳ ゴシック" w:hAnsi="ＭＳ ゴシック" w:hint="eastAsia"/>
          <w:sz w:val="18"/>
          <w:szCs w:val="18"/>
        </w:rPr>
        <w:t>定期的に見直し、状況に応じた内容に修正していくものとする。</w:t>
      </w:r>
    </w:p>
    <w:p w14:paraId="676B29DA" w14:textId="79AA85F8" w:rsidR="00E1437E" w:rsidRPr="006C47D5" w:rsidRDefault="006C47D5" w:rsidP="006C47D5">
      <w:pPr>
        <w:ind w:firstLineChars="100" w:firstLine="171"/>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尚、今回の開催方針については令和４年３月１日より適用する。</w:t>
      </w:r>
    </w:p>
    <w:p w14:paraId="5E956CD7" w14:textId="77777777" w:rsidR="0078368A" w:rsidRPr="006C47D5" w:rsidRDefault="0078368A">
      <w:pPr>
        <w:rPr>
          <w:rFonts w:ascii="ＭＳ ゴシック" w:eastAsia="ＭＳ ゴシック" w:hAnsi="ＭＳ ゴシック"/>
          <w:sz w:val="18"/>
          <w:szCs w:val="18"/>
        </w:rPr>
      </w:pPr>
    </w:p>
    <w:p w14:paraId="7CA0FE6E" w14:textId="50B80CA2" w:rsidR="00BA6A22" w:rsidRPr="006C47D5" w:rsidRDefault="00BA6A22" w:rsidP="003F5D76">
      <w:pPr>
        <w:rPr>
          <w:rFonts w:ascii="ＭＳ ゴシック" w:eastAsia="ＭＳ ゴシック" w:hAnsi="ＭＳ ゴシック"/>
          <w:b/>
          <w:bCs/>
          <w:sz w:val="18"/>
          <w:szCs w:val="18"/>
        </w:rPr>
      </w:pPr>
      <w:r w:rsidRPr="006C47D5">
        <w:rPr>
          <w:rFonts w:ascii="ＭＳ ゴシック" w:eastAsia="ＭＳ ゴシック" w:hAnsi="ＭＳ ゴシック" w:hint="eastAsia"/>
          <w:b/>
          <w:bCs/>
          <w:sz w:val="18"/>
          <w:szCs w:val="18"/>
        </w:rPr>
        <w:t>【</w:t>
      </w:r>
      <w:r w:rsidR="003F5D76" w:rsidRPr="006C47D5">
        <w:rPr>
          <w:rFonts w:ascii="ＭＳ ゴシック" w:eastAsia="ＭＳ ゴシック" w:hAnsi="ＭＳ ゴシック" w:hint="eastAsia"/>
          <w:b/>
          <w:bCs/>
          <w:sz w:val="18"/>
          <w:szCs w:val="18"/>
        </w:rPr>
        <w:t>開催にあたり</w:t>
      </w:r>
      <w:r w:rsidRPr="006C47D5">
        <w:rPr>
          <w:rFonts w:ascii="ＭＳ ゴシック" w:eastAsia="ＭＳ ゴシック" w:hAnsi="ＭＳ ゴシック" w:hint="eastAsia"/>
          <w:b/>
          <w:bCs/>
          <w:sz w:val="18"/>
          <w:szCs w:val="18"/>
        </w:rPr>
        <w:t>】</w:t>
      </w:r>
    </w:p>
    <w:p w14:paraId="1790AA54" w14:textId="27C7EB34" w:rsidR="00D0346F" w:rsidRPr="006C47D5" w:rsidRDefault="00BA6A22" w:rsidP="006C47D5">
      <w:pPr>
        <w:rPr>
          <w:rFonts w:ascii="ＭＳ ゴシック" w:eastAsia="ＭＳ ゴシック" w:hAnsi="ＭＳ ゴシック"/>
          <w:strike/>
          <w:sz w:val="18"/>
          <w:szCs w:val="18"/>
        </w:rPr>
      </w:pPr>
      <w:r w:rsidRPr="006C47D5">
        <w:rPr>
          <w:rFonts w:ascii="ＭＳ ゴシック" w:eastAsia="ＭＳ ゴシック" w:hAnsi="ＭＳ ゴシック" w:hint="eastAsia"/>
          <w:sz w:val="18"/>
          <w:szCs w:val="18"/>
        </w:rPr>
        <w:t>（１）</w:t>
      </w:r>
      <w:r w:rsidR="00F30887" w:rsidRPr="006C47D5">
        <w:rPr>
          <w:rFonts w:ascii="ＭＳ ゴシック" w:eastAsia="ＭＳ ゴシック" w:hAnsi="ＭＳ ゴシック" w:hint="eastAsia"/>
          <w:sz w:val="18"/>
          <w:szCs w:val="18"/>
        </w:rPr>
        <w:t>開催地が</w:t>
      </w:r>
      <w:r w:rsidRPr="006C47D5">
        <w:rPr>
          <w:rFonts w:ascii="ＭＳ ゴシック" w:eastAsia="ＭＳ ゴシック" w:hAnsi="ＭＳ ゴシック" w:hint="eastAsia"/>
          <w:sz w:val="18"/>
          <w:szCs w:val="18"/>
        </w:rPr>
        <w:t>緊急事態宣言、まん延防止等重点措置対象地域</w:t>
      </w:r>
      <w:r w:rsidR="00F30887" w:rsidRPr="006C47D5">
        <w:rPr>
          <w:rFonts w:ascii="ＭＳ ゴシック" w:eastAsia="ＭＳ ゴシック" w:hAnsi="ＭＳ ゴシック" w:hint="eastAsia"/>
          <w:sz w:val="18"/>
          <w:szCs w:val="18"/>
        </w:rPr>
        <w:t>の場合</w:t>
      </w:r>
      <w:r w:rsidRPr="006C47D5">
        <w:rPr>
          <w:rFonts w:ascii="ＭＳ ゴシック" w:eastAsia="ＭＳ ゴシック" w:hAnsi="ＭＳ ゴシック" w:hint="eastAsia"/>
          <w:sz w:val="18"/>
          <w:szCs w:val="18"/>
        </w:rPr>
        <w:t xml:space="preserve">　</w:t>
      </w:r>
    </w:p>
    <w:p w14:paraId="3146149C" w14:textId="77777777" w:rsidR="00F30887" w:rsidRPr="006C47D5" w:rsidRDefault="00F30887" w:rsidP="00DE1AD6">
      <w:pPr>
        <w:ind w:leftChars="150" w:left="557" w:hangingChars="150" w:hanging="256"/>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 xml:space="preserve">　別表に則って開催する。また感染防止策等を記載した「チェックリスト」を作成し、ホームページ等で公表すること。</w:t>
      </w:r>
    </w:p>
    <w:p w14:paraId="13B7CD01" w14:textId="2BD20554" w:rsidR="00F30887" w:rsidRPr="006C47D5" w:rsidRDefault="00F30887" w:rsidP="00DE1AD6">
      <w:pPr>
        <w:ind w:leftChars="150" w:left="557" w:hangingChars="150" w:hanging="256"/>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 xml:space="preserve">　このチェックリストは各種大会・諸会議・事業終了日から1年間保管とする。　</w:t>
      </w:r>
    </w:p>
    <w:p w14:paraId="0FA0B637" w14:textId="3FC7B4FA" w:rsidR="00F30887" w:rsidRPr="006C47D5" w:rsidRDefault="00F30887" w:rsidP="00DE1AD6">
      <w:pPr>
        <w:ind w:leftChars="150" w:left="557" w:hangingChars="150" w:hanging="256"/>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 xml:space="preserve">　（別表）開催制限</w:t>
      </w:r>
    </w:p>
    <w:tbl>
      <w:tblPr>
        <w:tblStyle w:val="a3"/>
        <w:tblW w:w="0" w:type="auto"/>
        <w:tblInd w:w="421" w:type="dxa"/>
        <w:tblLook w:val="04A0" w:firstRow="1" w:lastRow="0" w:firstColumn="1" w:lastColumn="0" w:noHBand="0" w:noVBand="1"/>
      </w:tblPr>
      <w:tblGrid>
        <w:gridCol w:w="1275"/>
        <w:gridCol w:w="2268"/>
        <w:gridCol w:w="5670"/>
      </w:tblGrid>
      <w:tr w:rsidR="006C47D5" w:rsidRPr="006C47D5" w14:paraId="0A44F34D" w14:textId="77777777" w:rsidTr="00530A86">
        <w:tc>
          <w:tcPr>
            <w:tcW w:w="1275" w:type="dxa"/>
          </w:tcPr>
          <w:p w14:paraId="37705312" w14:textId="7B3D6B2A" w:rsidR="00F30887" w:rsidRPr="006C47D5" w:rsidRDefault="00F30887" w:rsidP="00530A86">
            <w:pPr>
              <w:adjustRightInd w:val="0"/>
              <w:jc w:val="center"/>
              <w:rPr>
                <w:rFonts w:ascii="ＭＳ ゴシック" w:eastAsia="ＭＳ ゴシック" w:hAnsi="ＭＳ ゴシック"/>
                <w:sz w:val="18"/>
                <w:szCs w:val="18"/>
              </w:rPr>
            </w:pPr>
          </w:p>
        </w:tc>
        <w:tc>
          <w:tcPr>
            <w:tcW w:w="2268" w:type="dxa"/>
          </w:tcPr>
          <w:p w14:paraId="6B2F9C00" w14:textId="77777777" w:rsidR="00F30887" w:rsidRPr="006C47D5" w:rsidRDefault="00F30887" w:rsidP="00530A86">
            <w:pPr>
              <w:adjustRightInd w:val="0"/>
              <w:jc w:val="center"/>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収容率</w:t>
            </w:r>
          </w:p>
        </w:tc>
        <w:tc>
          <w:tcPr>
            <w:tcW w:w="5670" w:type="dxa"/>
          </w:tcPr>
          <w:p w14:paraId="1C808A43" w14:textId="77777777" w:rsidR="00F30887" w:rsidRPr="006C47D5" w:rsidRDefault="00F30887" w:rsidP="00530A86">
            <w:pPr>
              <w:adjustRightInd w:val="0"/>
              <w:jc w:val="center"/>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人数上限</w:t>
            </w:r>
          </w:p>
        </w:tc>
      </w:tr>
      <w:tr w:rsidR="006C47D5" w:rsidRPr="006C47D5" w14:paraId="6E96DB43" w14:textId="77777777" w:rsidTr="00530A86">
        <w:tc>
          <w:tcPr>
            <w:tcW w:w="1275" w:type="dxa"/>
          </w:tcPr>
          <w:p w14:paraId="123684FA" w14:textId="77777777" w:rsidR="00F30887" w:rsidRPr="006C47D5" w:rsidRDefault="00F30887" w:rsidP="00530A86">
            <w:pPr>
              <w:adjustRightInd w:val="0"/>
              <w:jc w:val="center"/>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大声なし</w:t>
            </w:r>
          </w:p>
        </w:tc>
        <w:tc>
          <w:tcPr>
            <w:tcW w:w="2268" w:type="dxa"/>
          </w:tcPr>
          <w:p w14:paraId="5098208B" w14:textId="77777777" w:rsidR="00F30887" w:rsidRPr="006C47D5" w:rsidRDefault="00F30887" w:rsidP="00530A86">
            <w:pPr>
              <w:adjustRightInd w:val="0"/>
              <w:jc w:val="center"/>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１００％以内　※１</w:t>
            </w:r>
          </w:p>
        </w:tc>
        <w:tc>
          <w:tcPr>
            <w:tcW w:w="5670" w:type="dxa"/>
            <w:vMerge w:val="restart"/>
            <w:vAlign w:val="center"/>
          </w:tcPr>
          <w:p w14:paraId="77255766" w14:textId="77777777" w:rsidR="00F30887" w:rsidRPr="006C47D5" w:rsidRDefault="00F30887" w:rsidP="00530A86">
            <w:pPr>
              <w:adjustRightInd w:val="0"/>
              <w:jc w:val="center"/>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５，０００人または収容定員５０％以内のいずれか大きい方</w:t>
            </w:r>
          </w:p>
        </w:tc>
      </w:tr>
      <w:tr w:rsidR="006C47D5" w:rsidRPr="006C47D5" w14:paraId="4EC8FC8B" w14:textId="77777777" w:rsidTr="00530A86">
        <w:tc>
          <w:tcPr>
            <w:tcW w:w="1275" w:type="dxa"/>
          </w:tcPr>
          <w:p w14:paraId="2C66993E" w14:textId="77777777" w:rsidR="00F30887" w:rsidRPr="006C47D5" w:rsidRDefault="00F30887" w:rsidP="00530A86">
            <w:pPr>
              <w:adjustRightInd w:val="0"/>
              <w:jc w:val="center"/>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大声あり</w:t>
            </w:r>
          </w:p>
        </w:tc>
        <w:tc>
          <w:tcPr>
            <w:tcW w:w="2268" w:type="dxa"/>
          </w:tcPr>
          <w:p w14:paraId="7711BBC2" w14:textId="77777777" w:rsidR="00F30887" w:rsidRPr="006C47D5" w:rsidRDefault="00F30887" w:rsidP="00530A86">
            <w:pPr>
              <w:adjustRightInd w:val="0"/>
              <w:jc w:val="center"/>
              <w:rPr>
                <w:rFonts w:ascii="ＭＳ ゴシック" w:eastAsia="ＭＳ ゴシック" w:hAnsi="ＭＳ ゴシック"/>
                <w:sz w:val="18"/>
                <w:szCs w:val="18"/>
              </w:rPr>
            </w:pPr>
            <w:r w:rsidRPr="006C47D5">
              <w:rPr>
                <w:rFonts w:ascii="ＭＳ ゴシック" w:eastAsia="ＭＳ ゴシック" w:hAnsi="ＭＳ ゴシック"/>
                <w:sz w:val="18"/>
                <w:szCs w:val="18"/>
              </w:rPr>
              <w:t xml:space="preserve">  </w:t>
            </w:r>
            <w:r w:rsidRPr="006C47D5">
              <w:rPr>
                <w:rFonts w:ascii="ＭＳ ゴシック" w:eastAsia="ＭＳ ゴシック" w:hAnsi="ＭＳ ゴシック" w:hint="eastAsia"/>
                <w:sz w:val="18"/>
                <w:szCs w:val="18"/>
              </w:rPr>
              <w:t>５０％以内　※２</w:t>
            </w:r>
          </w:p>
        </w:tc>
        <w:tc>
          <w:tcPr>
            <w:tcW w:w="5670" w:type="dxa"/>
            <w:vMerge/>
          </w:tcPr>
          <w:p w14:paraId="7E5CF251" w14:textId="77777777" w:rsidR="00F30887" w:rsidRPr="006C47D5" w:rsidRDefault="00F30887" w:rsidP="00530A86">
            <w:pPr>
              <w:adjustRightInd w:val="0"/>
              <w:jc w:val="center"/>
              <w:rPr>
                <w:rFonts w:ascii="ＭＳ ゴシック" w:eastAsia="ＭＳ ゴシック" w:hAnsi="ＭＳ ゴシック"/>
                <w:sz w:val="18"/>
                <w:szCs w:val="18"/>
              </w:rPr>
            </w:pPr>
          </w:p>
        </w:tc>
      </w:tr>
    </w:tbl>
    <w:p w14:paraId="0F8D48BA" w14:textId="77777777" w:rsidR="00F30887" w:rsidRPr="006C47D5" w:rsidRDefault="00F30887" w:rsidP="00F30887">
      <w:pPr>
        <w:adjustRightInd w:val="0"/>
        <w:ind w:firstLineChars="50" w:firstLine="85"/>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 xml:space="preserve">　　　※１　収容定員が設定されていない場合は、人と人とが触れ合わない程度の間隔を空ける。</w:t>
      </w:r>
    </w:p>
    <w:p w14:paraId="3A2BAE16" w14:textId="76047D9A" w:rsidR="00F30887" w:rsidRDefault="00F30887" w:rsidP="00F30887">
      <w:pPr>
        <w:adjustRightInd w:val="0"/>
        <w:ind w:firstLineChars="50" w:firstLine="85"/>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 xml:space="preserve">　　　※２　収容定員が設定されていない場合は、十分な人と人との間隔（できるだけ２m、最低１m）を空ける。</w:t>
      </w:r>
    </w:p>
    <w:p w14:paraId="4E28157E" w14:textId="6F44A34D" w:rsidR="005D0D7B" w:rsidRPr="006C47D5" w:rsidRDefault="00721B2B" w:rsidP="00721B2B">
      <w:pPr>
        <w:adjustRightInd w:val="0"/>
        <w:ind w:firstLineChars="50" w:firstLine="85"/>
        <w:rPr>
          <w:rFonts w:ascii="ＭＳ ゴシック" w:eastAsia="ＭＳ ゴシック" w:hAnsi="ＭＳ ゴシック"/>
          <w:sz w:val="18"/>
          <w:szCs w:val="18"/>
        </w:rPr>
      </w:pPr>
      <w:r>
        <w:rPr>
          <w:rFonts w:ascii="ＭＳ ゴシック" w:eastAsia="ＭＳ ゴシック" w:hAnsi="ＭＳ ゴシック" w:hint="eastAsia"/>
          <w:sz w:val="18"/>
          <w:szCs w:val="18"/>
        </w:rPr>
        <w:t xml:space="preserve">　</w:t>
      </w:r>
    </w:p>
    <w:p w14:paraId="4FC5902F" w14:textId="3739C3B9" w:rsidR="00982EAB" w:rsidRDefault="00982EAB" w:rsidP="00982EAB">
      <w:pPr>
        <w:ind w:leftChars="100" w:left="372" w:hangingChars="100" w:hanging="171"/>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※ここでいう開催地とは、開催地ＹＥＧだけでなく、親会も含めることとする。また、数百人規模の大会等、事業が一定規模以上になった場合には、行政も含むこととする。</w:t>
      </w:r>
    </w:p>
    <w:p w14:paraId="3E1668B3" w14:textId="7376BD84" w:rsidR="00721B2B" w:rsidRPr="006C47D5" w:rsidRDefault="00721B2B" w:rsidP="00982EAB">
      <w:pPr>
        <w:ind w:leftChars="100" w:left="372" w:hangingChars="100" w:hanging="171"/>
        <w:rPr>
          <w:rFonts w:ascii="ＭＳ ゴシック" w:eastAsia="ＭＳ ゴシック" w:hAnsi="ＭＳ ゴシック"/>
          <w:sz w:val="18"/>
          <w:szCs w:val="18"/>
        </w:rPr>
      </w:pPr>
      <w:r>
        <w:rPr>
          <w:rFonts w:ascii="ＭＳ ゴシック" w:eastAsia="ＭＳ ゴシック" w:hAnsi="ＭＳ ゴシック" w:hint="eastAsia"/>
          <w:sz w:val="18"/>
          <w:szCs w:val="18"/>
        </w:rPr>
        <w:t>※開催地が緊急事態宣言、まん延防止等重点措置対象地域に該当しない場合は、行政・自治体の定めるガイドライン</w:t>
      </w:r>
      <w:r w:rsidR="003C34F9">
        <w:rPr>
          <w:rFonts w:ascii="ＭＳ ゴシック" w:eastAsia="ＭＳ ゴシック" w:hAnsi="ＭＳ ゴシック" w:hint="eastAsia"/>
          <w:sz w:val="18"/>
          <w:szCs w:val="18"/>
        </w:rPr>
        <w:t>等</w:t>
      </w:r>
      <w:r>
        <w:rPr>
          <w:rFonts w:ascii="ＭＳ ゴシック" w:eastAsia="ＭＳ ゴシック" w:hAnsi="ＭＳ ゴシック" w:hint="eastAsia"/>
          <w:sz w:val="18"/>
          <w:szCs w:val="18"/>
        </w:rPr>
        <w:t>に従うものとする。</w:t>
      </w:r>
    </w:p>
    <w:p w14:paraId="4524AFF7" w14:textId="2B7F7D62" w:rsidR="00BA6A22" w:rsidRPr="006C47D5" w:rsidRDefault="00BA6A22" w:rsidP="00D0346F">
      <w:pPr>
        <w:rPr>
          <w:rFonts w:ascii="ＭＳ ゴシック" w:eastAsia="ＭＳ ゴシック" w:hAnsi="ＭＳ ゴシック"/>
          <w:sz w:val="18"/>
          <w:szCs w:val="18"/>
        </w:rPr>
      </w:pPr>
    </w:p>
    <w:p w14:paraId="1970EA62" w14:textId="5F2BC34A" w:rsidR="00BA6A22" w:rsidRPr="006C47D5" w:rsidRDefault="00BA6A22" w:rsidP="00D0346F">
      <w:pPr>
        <w:ind w:left="512" w:hangingChars="300" w:hanging="512"/>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w:t>
      </w:r>
      <w:r w:rsidR="00D0346F" w:rsidRPr="006C47D5">
        <w:rPr>
          <w:rFonts w:ascii="ＭＳ ゴシック" w:eastAsia="ＭＳ ゴシック" w:hAnsi="ＭＳ ゴシック" w:hint="eastAsia"/>
          <w:sz w:val="18"/>
          <w:szCs w:val="18"/>
        </w:rPr>
        <w:t>２</w:t>
      </w:r>
      <w:r w:rsidRPr="006C47D5">
        <w:rPr>
          <w:rFonts w:ascii="ＭＳ ゴシック" w:eastAsia="ＭＳ ゴシック" w:hAnsi="ＭＳ ゴシック" w:hint="eastAsia"/>
          <w:sz w:val="18"/>
          <w:szCs w:val="18"/>
        </w:rPr>
        <w:t>）抗原検査の実施について</w:t>
      </w:r>
      <w:r w:rsidR="00C52B84" w:rsidRPr="006C47D5">
        <w:rPr>
          <w:rFonts w:ascii="ＭＳ ゴシック" w:eastAsia="ＭＳ ゴシック" w:hAnsi="ＭＳ ゴシック" w:hint="eastAsia"/>
          <w:sz w:val="18"/>
          <w:szCs w:val="18"/>
        </w:rPr>
        <w:t>、開催地が求めた場合には</w:t>
      </w:r>
      <w:r w:rsidRPr="006C47D5">
        <w:rPr>
          <w:rFonts w:ascii="ＭＳ ゴシック" w:eastAsia="ＭＳ ゴシック" w:hAnsi="ＭＳ ゴシック" w:hint="eastAsia"/>
          <w:sz w:val="18"/>
          <w:szCs w:val="18"/>
        </w:rPr>
        <w:t>下記どちらかの方法にて実施する</w:t>
      </w:r>
      <w:r w:rsidR="00982EAB" w:rsidRPr="006C47D5">
        <w:rPr>
          <w:rFonts w:ascii="ＭＳ ゴシック" w:eastAsia="ＭＳ ゴシック" w:hAnsi="ＭＳ ゴシック" w:hint="eastAsia"/>
          <w:sz w:val="18"/>
          <w:szCs w:val="18"/>
        </w:rPr>
        <w:t>。なお、開催地が抗原検査</w:t>
      </w:r>
      <w:r w:rsidR="00903D87" w:rsidRPr="006C47D5">
        <w:rPr>
          <w:rFonts w:ascii="ＭＳ ゴシック" w:eastAsia="ＭＳ ゴシック" w:hAnsi="ＭＳ ゴシック" w:hint="eastAsia"/>
          <w:sz w:val="18"/>
          <w:szCs w:val="18"/>
        </w:rPr>
        <w:t>に加え</w:t>
      </w:r>
      <w:r w:rsidR="00982EAB" w:rsidRPr="006C47D5">
        <w:rPr>
          <w:rFonts w:ascii="ＭＳ ゴシック" w:eastAsia="ＭＳ ゴシック" w:hAnsi="ＭＳ ゴシック" w:hint="eastAsia"/>
          <w:sz w:val="18"/>
          <w:szCs w:val="18"/>
        </w:rPr>
        <w:t>、ＰＣＲ検査を求める場合にはそれに従うものとする。</w:t>
      </w:r>
    </w:p>
    <w:p w14:paraId="1BDC83CD" w14:textId="2A01EA1F" w:rsidR="00BA6A22" w:rsidRPr="006C47D5" w:rsidRDefault="00BA6A22" w:rsidP="003F5D76">
      <w:pPr>
        <w:adjustRightInd w:val="0"/>
        <w:ind w:firstLineChars="150" w:firstLine="256"/>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①</w:t>
      </w:r>
      <w:r w:rsidRPr="006C47D5">
        <w:rPr>
          <w:rFonts w:ascii="ＭＳ ゴシック" w:eastAsia="ＭＳ ゴシック" w:hAnsi="ＭＳ ゴシック"/>
          <w:sz w:val="18"/>
          <w:szCs w:val="18"/>
        </w:rPr>
        <w:t xml:space="preserve"> 参加者へ事前に抗原検査キットを送る。当日</w:t>
      </w:r>
      <w:r w:rsidR="00982EAB" w:rsidRPr="006C47D5">
        <w:rPr>
          <w:rFonts w:ascii="ＭＳ ゴシック" w:eastAsia="ＭＳ ゴシック" w:hAnsi="ＭＳ ゴシック" w:hint="eastAsia"/>
          <w:sz w:val="18"/>
          <w:szCs w:val="18"/>
        </w:rPr>
        <w:t>各自検査を行ってもらい</w:t>
      </w:r>
      <w:r w:rsidRPr="006C47D5">
        <w:rPr>
          <w:rFonts w:ascii="ＭＳ ゴシック" w:eastAsia="ＭＳ ゴシック" w:hAnsi="ＭＳ ゴシック"/>
          <w:sz w:val="18"/>
          <w:szCs w:val="18"/>
        </w:rPr>
        <w:t>、受付にて検査結果の確認。</w:t>
      </w:r>
    </w:p>
    <w:p w14:paraId="0DEB4661" w14:textId="136437AA" w:rsidR="00BA6A22" w:rsidRPr="006C47D5" w:rsidRDefault="00BA6A22" w:rsidP="00D0346F">
      <w:pPr>
        <w:adjustRightInd w:val="0"/>
        <w:ind w:firstLineChars="150" w:firstLine="256"/>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②</w:t>
      </w:r>
      <w:r w:rsidRPr="006C47D5">
        <w:rPr>
          <w:rFonts w:ascii="ＭＳ ゴシック" w:eastAsia="ＭＳ ゴシック" w:hAnsi="ＭＳ ゴシック"/>
          <w:sz w:val="18"/>
          <w:szCs w:val="18"/>
        </w:rPr>
        <w:t xml:space="preserve"> </w:t>
      </w:r>
      <w:r w:rsidR="003F5D76" w:rsidRPr="006C47D5">
        <w:rPr>
          <w:rFonts w:ascii="ＭＳ ゴシック" w:eastAsia="ＭＳ ゴシック" w:hAnsi="ＭＳ ゴシック" w:hint="eastAsia"/>
          <w:sz w:val="18"/>
          <w:szCs w:val="18"/>
        </w:rPr>
        <w:t>当日</w:t>
      </w:r>
      <w:r w:rsidRPr="006C47D5">
        <w:rPr>
          <w:rFonts w:ascii="ＭＳ ゴシック" w:eastAsia="ＭＳ ゴシック" w:hAnsi="ＭＳ ゴシック" w:cs="ＭＳ ゴシック" w:hint="eastAsia"/>
          <w:sz w:val="18"/>
          <w:szCs w:val="18"/>
        </w:rPr>
        <w:t>会場にて抗原検査場を設け</w:t>
      </w:r>
      <w:r w:rsidR="0067021F" w:rsidRPr="006C47D5">
        <w:rPr>
          <w:rFonts w:ascii="ＭＳ ゴシック" w:eastAsia="ＭＳ ゴシック" w:hAnsi="ＭＳ ゴシック" w:cs="ＭＳ ゴシック" w:hint="eastAsia"/>
          <w:sz w:val="18"/>
          <w:szCs w:val="18"/>
        </w:rPr>
        <w:t>、その場で実施・確認</w:t>
      </w:r>
      <w:r w:rsidRPr="006C47D5">
        <w:rPr>
          <w:rFonts w:ascii="ＭＳ ゴシック" w:eastAsia="ＭＳ ゴシック" w:hAnsi="ＭＳ ゴシック" w:hint="eastAsia"/>
          <w:sz w:val="18"/>
          <w:szCs w:val="18"/>
        </w:rPr>
        <w:t>。</w:t>
      </w:r>
    </w:p>
    <w:p w14:paraId="06B82730" w14:textId="6B25D8C2" w:rsidR="00972FBD" w:rsidRPr="006C47D5" w:rsidRDefault="0033357E" w:rsidP="00D0346F">
      <w:pPr>
        <w:adjustRightInd w:val="0"/>
        <w:ind w:firstLineChars="150" w:firstLine="256"/>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なお、</w:t>
      </w:r>
      <w:r w:rsidR="00972FBD" w:rsidRPr="006C47D5">
        <w:rPr>
          <w:rFonts w:ascii="ＭＳ ゴシック" w:eastAsia="ＭＳ ゴシック" w:hAnsi="ＭＳ ゴシック" w:hint="eastAsia"/>
          <w:sz w:val="18"/>
          <w:szCs w:val="18"/>
        </w:rPr>
        <w:t>（１）①において、事前にＰＣＲ検査を受けた場合でも当日抗原検査を実施すること。</w:t>
      </w:r>
    </w:p>
    <w:p w14:paraId="10E43F40" w14:textId="77777777" w:rsidR="00982EAB" w:rsidRPr="006C47D5" w:rsidRDefault="00982EAB" w:rsidP="00982EAB">
      <w:pPr>
        <w:adjustRightInd w:val="0"/>
        <w:rPr>
          <w:rFonts w:ascii="ＭＳ ゴシック" w:eastAsia="ＭＳ ゴシック" w:hAnsi="ＭＳ ゴシック"/>
          <w:sz w:val="18"/>
          <w:szCs w:val="18"/>
        </w:rPr>
      </w:pPr>
    </w:p>
    <w:p w14:paraId="5929427B" w14:textId="63FC2E77" w:rsidR="00BA6A22" w:rsidRPr="006C47D5" w:rsidRDefault="00BA6A22" w:rsidP="003F5D76">
      <w:pPr>
        <w:adjustRightInd w:val="0"/>
        <w:rPr>
          <w:rFonts w:ascii="ＭＳ ゴシック" w:eastAsia="ＭＳ ゴシック" w:hAnsi="ＭＳ ゴシック"/>
          <w:b/>
          <w:bCs/>
          <w:sz w:val="18"/>
          <w:szCs w:val="18"/>
        </w:rPr>
      </w:pPr>
      <w:r w:rsidRPr="006C47D5">
        <w:rPr>
          <w:rFonts w:ascii="ＭＳ ゴシック" w:eastAsia="ＭＳ ゴシック" w:hAnsi="ＭＳ ゴシック" w:hint="eastAsia"/>
          <w:b/>
          <w:bCs/>
          <w:sz w:val="18"/>
          <w:szCs w:val="18"/>
        </w:rPr>
        <w:t>【</w:t>
      </w:r>
      <w:r w:rsidR="003F5D76" w:rsidRPr="006C47D5">
        <w:rPr>
          <w:rFonts w:ascii="ＭＳ ゴシック" w:eastAsia="ＭＳ ゴシック" w:hAnsi="ＭＳ ゴシック" w:hint="eastAsia"/>
          <w:b/>
          <w:bCs/>
          <w:sz w:val="18"/>
          <w:szCs w:val="18"/>
        </w:rPr>
        <w:t>設営・運営について</w:t>
      </w:r>
      <w:r w:rsidRPr="006C47D5">
        <w:rPr>
          <w:rFonts w:ascii="ＭＳ ゴシック" w:eastAsia="ＭＳ ゴシック" w:hAnsi="ＭＳ ゴシック" w:hint="eastAsia"/>
          <w:b/>
          <w:bCs/>
          <w:sz w:val="18"/>
          <w:szCs w:val="18"/>
        </w:rPr>
        <w:t>】</w:t>
      </w:r>
    </w:p>
    <w:p w14:paraId="07F51959" w14:textId="70847CE4" w:rsidR="00D0346F" w:rsidRPr="006C47D5" w:rsidRDefault="00D0346F" w:rsidP="00D0346F">
      <w:pPr>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（１）感染症対策について</w:t>
      </w:r>
    </w:p>
    <w:p w14:paraId="60DA0FD2" w14:textId="77777777" w:rsidR="00D0346F" w:rsidRPr="006C47D5" w:rsidRDefault="00D0346F" w:rsidP="00D0346F">
      <w:pPr>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 xml:space="preserve"> </w:t>
      </w:r>
      <w:r w:rsidRPr="006C47D5">
        <w:rPr>
          <w:rFonts w:ascii="ＭＳ ゴシック" w:eastAsia="ＭＳ ゴシック" w:hAnsi="ＭＳ ゴシック"/>
          <w:sz w:val="18"/>
          <w:szCs w:val="18"/>
        </w:rPr>
        <w:t xml:space="preserve">  </w:t>
      </w:r>
      <w:r w:rsidRPr="006C47D5">
        <w:rPr>
          <w:rFonts w:ascii="ＭＳ ゴシック" w:eastAsia="ＭＳ ゴシック" w:hAnsi="ＭＳ ゴシック" w:hint="eastAsia"/>
          <w:sz w:val="18"/>
          <w:szCs w:val="18"/>
        </w:rPr>
        <w:t>①</w:t>
      </w:r>
      <w:r w:rsidRPr="006C47D5">
        <w:rPr>
          <w:rFonts w:ascii="ＭＳ ゴシック" w:eastAsia="ＭＳ ゴシック" w:hAnsi="ＭＳ ゴシック"/>
          <w:sz w:val="18"/>
          <w:szCs w:val="18"/>
        </w:rPr>
        <w:t xml:space="preserve"> マスク着用の徹底を案内する。マスクの予備も準備する。</w:t>
      </w:r>
    </w:p>
    <w:p w14:paraId="289DD6BD" w14:textId="77777777" w:rsidR="00D0346F" w:rsidRPr="006C47D5" w:rsidRDefault="00D0346F" w:rsidP="00D0346F">
      <w:pPr>
        <w:ind w:left="512" w:hangingChars="300" w:hanging="512"/>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 xml:space="preserve">　 ②</w:t>
      </w:r>
      <w:r w:rsidRPr="006C47D5">
        <w:rPr>
          <w:rFonts w:ascii="ＭＳ ゴシック" w:eastAsia="ＭＳ ゴシック" w:hAnsi="ＭＳ ゴシック"/>
          <w:sz w:val="18"/>
          <w:szCs w:val="18"/>
        </w:rPr>
        <w:t xml:space="preserve"> 受付</w:t>
      </w:r>
      <w:r w:rsidRPr="006C47D5">
        <w:rPr>
          <w:rFonts w:ascii="ＭＳ ゴシック" w:eastAsia="ＭＳ ゴシック" w:hAnsi="ＭＳ ゴシック" w:hint="eastAsia"/>
          <w:sz w:val="18"/>
          <w:szCs w:val="18"/>
        </w:rPr>
        <w:t>手前</w:t>
      </w:r>
      <w:r w:rsidRPr="006C47D5">
        <w:rPr>
          <w:rFonts w:ascii="ＭＳ ゴシック" w:eastAsia="ＭＳ ゴシック" w:hAnsi="ＭＳ ゴシック" w:cs="ＭＳ ゴシック" w:hint="eastAsia"/>
          <w:sz w:val="18"/>
          <w:szCs w:val="18"/>
        </w:rPr>
        <w:t>で検温を実施し「健康状態申告書及び新型コロナウイルス感染防止対策に関する同意書」へ記載いただく</w:t>
      </w:r>
      <w:r w:rsidRPr="006C47D5">
        <w:rPr>
          <w:rFonts w:ascii="ＭＳ ゴシック" w:eastAsia="ＭＳ ゴシック" w:hAnsi="ＭＳ ゴシック" w:hint="eastAsia"/>
          <w:sz w:val="18"/>
          <w:szCs w:val="18"/>
        </w:rPr>
        <w:t>。</w:t>
      </w:r>
    </w:p>
    <w:p w14:paraId="4A43D645" w14:textId="77777777" w:rsidR="00D0346F" w:rsidRPr="006C47D5" w:rsidRDefault="00D0346F" w:rsidP="00D0346F">
      <w:pPr>
        <w:ind w:firstLineChars="150" w:firstLine="256"/>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③</w:t>
      </w:r>
      <w:r w:rsidRPr="006C47D5">
        <w:rPr>
          <w:rFonts w:ascii="ＭＳ ゴシック" w:eastAsia="ＭＳ ゴシック" w:hAnsi="ＭＳ ゴシック"/>
          <w:sz w:val="18"/>
          <w:szCs w:val="18"/>
        </w:rPr>
        <w:t xml:space="preserve"> 会場入室の際は設置されたアルコール液で手指の消毒をお願いする。（設置場所、個数の確認）</w:t>
      </w:r>
    </w:p>
    <w:p w14:paraId="5C8F7E82" w14:textId="77777777" w:rsidR="00D0346F" w:rsidRPr="006C47D5" w:rsidRDefault="00D0346F" w:rsidP="003F5D76">
      <w:pPr>
        <w:adjustRightInd w:val="0"/>
        <w:rPr>
          <w:rFonts w:ascii="ＭＳ ゴシック" w:eastAsia="ＭＳ ゴシック" w:hAnsi="ＭＳ ゴシック"/>
          <w:sz w:val="18"/>
          <w:szCs w:val="18"/>
        </w:rPr>
      </w:pPr>
    </w:p>
    <w:p w14:paraId="5535D904" w14:textId="3F20B769" w:rsidR="00F30887" w:rsidRPr="006C47D5" w:rsidRDefault="00F30887" w:rsidP="003F5D76">
      <w:pPr>
        <w:adjustRightInd w:val="0"/>
        <w:snapToGrid w:val="0"/>
        <w:rPr>
          <w:rFonts w:ascii="ＭＳ ゴシック" w:eastAsia="ＭＳ ゴシック" w:hAnsi="ＭＳ ゴシック" w:cs="ＭＳ ゴシック"/>
          <w:sz w:val="18"/>
          <w:szCs w:val="18"/>
        </w:rPr>
      </w:pPr>
      <w:r w:rsidRPr="006C47D5">
        <w:rPr>
          <w:rFonts w:ascii="ＭＳ ゴシック" w:eastAsia="ＭＳ ゴシック" w:hAnsi="ＭＳ ゴシック" w:cs="ＭＳ ゴシック" w:hint="eastAsia"/>
          <w:sz w:val="18"/>
          <w:szCs w:val="18"/>
        </w:rPr>
        <w:t>（２）会場の換気について</w:t>
      </w:r>
    </w:p>
    <w:p w14:paraId="3A493B06" w14:textId="4EC7773A" w:rsidR="00F30887" w:rsidRPr="006C47D5" w:rsidRDefault="00F30887" w:rsidP="00F30887">
      <w:pPr>
        <w:adjustRightInd w:val="0"/>
        <w:snapToGrid w:val="0"/>
        <w:ind w:firstLineChars="300" w:firstLine="512"/>
        <w:rPr>
          <w:rFonts w:ascii="ＭＳ ゴシック" w:eastAsia="ＭＳ ゴシック" w:hAnsi="ＭＳ ゴシック" w:cs="ＭＳ ゴシック"/>
          <w:sz w:val="18"/>
          <w:szCs w:val="18"/>
        </w:rPr>
      </w:pPr>
      <w:r w:rsidRPr="006C47D5">
        <w:rPr>
          <w:rFonts w:ascii="ＭＳ ゴシック" w:eastAsia="ＭＳ ゴシック" w:hAnsi="ＭＳ ゴシック" w:cs="ＭＳ ゴシック" w:hint="eastAsia"/>
          <w:sz w:val="18"/>
          <w:szCs w:val="18"/>
        </w:rPr>
        <w:t>法令を遵守した空調設備の設置による常時換気又はこまめな換気（１時間に２回以上・１回に５分間以上）の徹底</w:t>
      </w:r>
    </w:p>
    <w:p w14:paraId="66C6AC6B" w14:textId="67FB06AE" w:rsidR="00F30887" w:rsidRPr="006C47D5" w:rsidRDefault="00F30887" w:rsidP="003F5D76">
      <w:pPr>
        <w:adjustRightInd w:val="0"/>
        <w:snapToGrid w:val="0"/>
        <w:rPr>
          <w:rFonts w:ascii="ＭＳ ゴシック" w:eastAsia="ＭＳ ゴシック" w:hAnsi="ＭＳ ゴシック" w:cs="ＭＳ ゴシック"/>
          <w:sz w:val="18"/>
          <w:szCs w:val="18"/>
        </w:rPr>
      </w:pPr>
      <w:r w:rsidRPr="006C47D5">
        <w:rPr>
          <w:rFonts w:ascii="ＭＳ ゴシック" w:eastAsia="ＭＳ ゴシック" w:hAnsi="ＭＳ ゴシック" w:cs="ＭＳ ゴシック" w:hint="eastAsia"/>
          <w:sz w:val="18"/>
          <w:szCs w:val="18"/>
        </w:rPr>
        <w:t xml:space="preserve">　　　＊室温が下がらない範囲での常時窓開けも可。</w:t>
      </w:r>
    </w:p>
    <w:p w14:paraId="243C3102" w14:textId="3D6FE91D" w:rsidR="00F30887" w:rsidRPr="006C47D5" w:rsidRDefault="00F30887" w:rsidP="003F5D76">
      <w:pPr>
        <w:adjustRightInd w:val="0"/>
        <w:snapToGrid w:val="0"/>
        <w:rPr>
          <w:rFonts w:ascii="ＭＳ ゴシック" w:eastAsia="ＭＳ ゴシック" w:hAnsi="ＭＳ ゴシック" w:cs="ＭＳ ゴシック"/>
          <w:sz w:val="18"/>
          <w:szCs w:val="18"/>
        </w:rPr>
      </w:pPr>
      <w:r w:rsidRPr="006C47D5">
        <w:rPr>
          <w:rFonts w:ascii="ＭＳ ゴシック" w:eastAsia="ＭＳ ゴシック" w:hAnsi="ＭＳ ゴシック" w:cs="ＭＳ ゴシック" w:hint="eastAsia"/>
          <w:sz w:val="18"/>
          <w:szCs w:val="18"/>
        </w:rPr>
        <w:t xml:space="preserve">　　　＊屋外開催は上記と同程度の換気効果と想定。</w:t>
      </w:r>
    </w:p>
    <w:p w14:paraId="094EDD26" w14:textId="67E3FC7B" w:rsidR="00F30887" w:rsidRPr="006C47D5" w:rsidRDefault="00F30887" w:rsidP="003F5D76">
      <w:pPr>
        <w:adjustRightInd w:val="0"/>
        <w:snapToGrid w:val="0"/>
        <w:rPr>
          <w:rFonts w:ascii="ＭＳ ゴシック" w:eastAsia="ＭＳ ゴシック" w:hAnsi="ＭＳ ゴシック" w:cs="ＭＳ ゴシック"/>
          <w:sz w:val="18"/>
          <w:szCs w:val="18"/>
        </w:rPr>
      </w:pPr>
      <w:r w:rsidRPr="006C47D5">
        <w:rPr>
          <w:rFonts w:ascii="ＭＳ ゴシック" w:eastAsia="ＭＳ ゴシック" w:hAnsi="ＭＳ ゴシック" w:cs="ＭＳ ゴシック" w:hint="eastAsia"/>
          <w:sz w:val="18"/>
          <w:szCs w:val="18"/>
        </w:rPr>
        <w:t xml:space="preserve">　　　＊必要に応じて、湿度40％以上を目安に加湿も検討。</w:t>
      </w:r>
    </w:p>
    <w:p w14:paraId="5667F288" w14:textId="77777777" w:rsidR="00D0346F" w:rsidRPr="006C47D5" w:rsidRDefault="00D0346F" w:rsidP="003F5D76">
      <w:pPr>
        <w:adjustRightInd w:val="0"/>
        <w:rPr>
          <w:rFonts w:ascii="ＭＳ ゴシック" w:eastAsia="ＭＳ ゴシック" w:hAnsi="ＭＳ ゴシック" w:cs="ＭＳ ゴシック"/>
          <w:sz w:val="18"/>
          <w:szCs w:val="18"/>
        </w:rPr>
      </w:pPr>
    </w:p>
    <w:p w14:paraId="0959E274" w14:textId="7597827C" w:rsidR="003F5D76" w:rsidRPr="006C47D5" w:rsidRDefault="003F5D76" w:rsidP="003F5D76">
      <w:pPr>
        <w:adjustRightInd w:val="0"/>
        <w:rPr>
          <w:rFonts w:ascii="ＭＳ ゴシック" w:eastAsia="ＭＳ ゴシック" w:hAnsi="ＭＳ ゴシック"/>
          <w:b/>
          <w:bCs/>
          <w:sz w:val="18"/>
          <w:szCs w:val="18"/>
        </w:rPr>
      </w:pPr>
      <w:r w:rsidRPr="006C47D5">
        <w:rPr>
          <w:rFonts w:ascii="ＭＳ ゴシック" w:eastAsia="ＭＳ ゴシック" w:hAnsi="ＭＳ ゴシック" w:hint="eastAsia"/>
          <w:b/>
          <w:bCs/>
          <w:sz w:val="18"/>
          <w:szCs w:val="18"/>
        </w:rPr>
        <w:t>【食事（昼食・夕食）について】</w:t>
      </w:r>
    </w:p>
    <w:p w14:paraId="6E9D3929" w14:textId="275011F4" w:rsidR="00D0346F" w:rsidRPr="006C47D5" w:rsidRDefault="00D0346F" w:rsidP="00B93200">
      <w:pPr>
        <w:adjustRightInd w:val="0"/>
        <w:ind w:firstLineChars="100" w:firstLine="171"/>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事業の中で飲食を行う場合は、以下の要件を満たした場合のみ可とする。</w:t>
      </w:r>
    </w:p>
    <w:p w14:paraId="5157FC05" w14:textId="6314D269" w:rsidR="003F5D76" w:rsidRPr="006C47D5" w:rsidRDefault="003F5D76" w:rsidP="00D0346F">
      <w:pPr>
        <w:pStyle w:val="a8"/>
        <w:numPr>
          <w:ilvl w:val="0"/>
          <w:numId w:val="8"/>
        </w:numPr>
        <w:adjustRightInd w:val="0"/>
        <w:ind w:leftChars="0"/>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最低１ｍ以上の距離をとり</w:t>
      </w:r>
      <w:r w:rsidR="00D0346F" w:rsidRPr="006C47D5">
        <w:rPr>
          <w:rFonts w:ascii="ＭＳ ゴシック" w:eastAsia="ＭＳ ゴシック" w:hAnsi="ＭＳ ゴシック" w:hint="eastAsia"/>
          <w:sz w:val="18"/>
          <w:szCs w:val="18"/>
        </w:rPr>
        <w:t>、</w:t>
      </w:r>
      <w:r w:rsidRPr="006C47D5">
        <w:rPr>
          <w:rFonts w:ascii="ＭＳ ゴシック" w:eastAsia="ＭＳ ゴシック" w:hAnsi="ＭＳ ゴシック" w:hint="eastAsia"/>
          <w:sz w:val="18"/>
          <w:szCs w:val="18"/>
        </w:rPr>
        <w:t>スクール形式の配置で</w:t>
      </w:r>
      <w:r w:rsidR="00D0346F" w:rsidRPr="006C47D5">
        <w:rPr>
          <w:rFonts w:ascii="ＭＳ ゴシック" w:eastAsia="ＭＳ ゴシック" w:hAnsi="ＭＳ ゴシック" w:hint="eastAsia"/>
          <w:sz w:val="18"/>
          <w:szCs w:val="18"/>
        </w:rPr>
        <w:t>の</w:t>
      </w:r>
      <w:r w:rsidRPr="006C47D5">
        <w:rPr>
          <w:rFonts w:ascii="ＭＳ ゴシック" w:eastAsia="ＭＳ ゴシック" w:hAnsi="ＭＳ ゴシック" w:hint="eastAsia"/>
          <w:sz w:val="18"/>
          <w:szCs w:val="18"/>
        </w:rPr>
        <w:t>黙食</w:t>
      </w:r>
      <w:r w:rsidR="00D0346F" w:rsidRPr="006C47D5">
        <w:rPr>
          <w:rFonts w:ascii="ＭＳ ゴシック" w:eastAsia="ＭＳ ゴシック" w:hAnsi="ＭＳ ゴシック" w:hint="eastAsia"/>
          <w:sz w:val="18"/>
          <w:szCs w:val="18"/>
        </w:rPr>
        <w:t>。</w:t>
      </w:r>
    </w:p>
    <w:p w14:paraId="2E0AAA61" w14:textId="4F12A993" w:rsidR="003F5D76" w:rsidRPr="006C47D5" w:rsidRDefault="003F5D76" w:rsidP="00D0346F">
      <w:pPr>
        <w:pStyle w:val="a8"/>
        <w:numPr>
          <w:ilvl w:val="0"/>
          <w:numId w:val="8"/>
        </w:numPr>
        <w:adjustRightInd w:val="0"/>
        <w:ind w:leftChars="0"/>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食事中は席を離れず、マスク会食（飲食以外の時間はマスク着用）。</w:t>
      </w:r>
    </w:p>
    <w:p w14:paraId="3F7D13D9" w14:textId="381EE68E" w:rsidR="002323D9" w:rsidRPr="006C47D5" w:rsidRDefault="00D0346F" w:rsidP="00BC2FD5">
      <w:pPr>
        <w:pStyle w:val="a8"/>
        <w:numPr>
          <w:ilvl w:val="0"/>
          <w:numId w:val="8"/>
        </w:numPr>
        <w:adjustRightInd w:val="0"/>
        <w:ind w:leftChars="0"/>
        <w:rPr>
          <w:rFonts w:ascii="ＭＳ ゴシック" w:eastAsia="ＭＳ ゴシック" w:hAnsi="ＭＳ ゴシック"/>
          <w:sz w:val="18"/>
          <w:szCs w:val="18"/>
        </w:rPr>
      </w:pPr>
      <w:r w:rsidRPr="006C47D5">
        <w:rPr>
          <w:rFonts w:ascii="ＭＳ ゴシック" w:eastAsia="ＭＳ ゴシック" w:hAnsi="ＭＳ ゴシック" w:hint="eastAsia"/>
          <w:sz w:val="18"/>
          <w:szCs w:val="18"/>
        </w:rPr>
        <w:t>酒類の提供はなし。</w:t>
      </w:r>
    </w:p>
    <w:p w14:paraId="147FA011" w14:textId="5AD6DA3A" w:rsidR="00F30887" w:rsidRPr="006C47D5" w:rsidRDefault="00F30887" w:rsidP="00F30887">
      <w:pPr>
        <w:adjustRightInd w:val="0"/>
        <w:rPr>
          <w:rFonts w:ascii="ＭＳ ゴシック" w:eastAsia="ＭＳ ゴシック" w:hAnsi="ＭＳ ゴシック"/>
          <w:sz w:val="18"/>
          <w:szCs w:val="18"/>
        </w:rPr>
      </w:pPr>
    </w:p>
    <w:p w14:paraId="1F1E6AD6" w14:textId="250A3E0D" w:rsidR="00F30887" w:rsidRPr="00621C0F" w:rsidRDefault="00F30887" w:rsidP="006C47D5">
      <w:pPr>
        <w:pStyle w:val="a8"/>
        <w:numPr>
          <w:ilvl w:val="0"/>
          <w:numId w:val="9"/>
        </w:numPr>
        <w:adjustRightInd w:val="0"/>
        <w:ind w:leftChars="0"/>
        <w:rPr>
          <w:rFonts w:ascii="ＭＳ ゴシック" w:eastAsia="ＭＳ ゴシック" w:hAnsi="ＭＳ ゴシック" w:hint="eastAsia"/>
          <w:sz w:val="18"/>
          <w:szCs w:val="18"/>
        </w:rPr>
      </w:pPr>
      <w:r w:rsidRPr="006C47D5">
        <w:rPr>
          <w:rFonts w:ascii="ＭＳ ゴシック" w:eastAsia="ＭＳ ゴシック" w:hAnsi="ＭＳ ゴシック" w:hint="eastAsia"/>
          <w:sz w:val="18"/>
          <w:szCs w:val="18"/>
        </w:rPr>
        <w:t>感染者が飲食した場合の周辺への感染リスクを高める可能性があることから、引き続き、飲食専用エリア以外においては自粛を求めることとする。ただし、発声が無いことを前提に、飲食時以外のマスク着用担保やマスクを外す時間を短くするため飲食時間を短縮する等の対策ができる環境においてはこの限りではない。</w:t>
      </w:r>
    </w:p>
    <w:sectPr w:rsidR="00F30887" w:rsidRPr="00621C0F" w:rsidSect="00DE1AD6">
      <w:pgSz w:w="11906" w:h="16838" w:code="9"/>
      <w:pgMar w:top="856" w:right="849" w:bottom="846" w:left="992" w:header="851" w:footer="992" w:gutter="0"/>
      <w:cols w:space="425"/>
      <w:docGrid w:type="linesAndChars" w:linePitch="286"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F78D6B" w14:textId="77777777" w:rsidR="0048215D" w:rsidRDefault="0048215D" w:rsidP="005A7503">
      <w:r>
        <w:separator/>
      </w:r>
    </w:p>
  </w:endnote>
  <w:endnote w:type="continuationSeparator" w:id="0">
    <w:p w14:paraId="5A0EB2D5" w14:textId="77777777" w:rsidR="0048215D" w:rsidRDefault="0048215D" w:rsidP="005A7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8F8F5A" w14:textId="77777777" w:rsidR="0048215D" w:rsidRDefault="0048215D" w:rsidP="005A7503">
      <w:r>
        <w:separator/>
      </w:r>
    </w:p>
  </w:footnote>
  <w:footnote w:type="continuationSeparator" w:id="0">
    <w:p w14:paraId="4CC720B6" w14:textId="77777777" w:rsidR="0048215D" w:rsidRDefault="0048215D" w:rsidP="005A75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9A3601"/>
    <w:multiLevelType w:val="hybridMultilevel"/>
    <w:tmpl w:val="8A545B38"/>
    <w:lvl w:ilvl="0" w:tplc="C884E9F8">
      <w:start w:val="1"/>
      <w:numFmt w:val="decimal"/>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1" w15:restartNumberingAfterBreak="0">
    <w:nsid w:val="205803EB"/>
    <w:multiLevelType w:val="hybridMultilevel"/>
    <w:tmpl w:val="E3E44D14"/>
    <w:lvl w:ilvl="0" w:tplc="276226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5925634"/>
    <w:multiLevelType w:val="hybridMultilevel"/>
    <w:tmpl w:val="421E02B8"/>
    <w:lvl w:ilvl="0" w:tplc="68948824">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 w15:restartNumberingAfterBreak="0">
    <w:nsid w:val="37E7584B"/>
    <w:multiLevelType w:val="hybridMultilevel"/>
    <w:tmpl w:val="4DF2BC68"/>
    <w:lvl w:ilvl="0" w:tplc="533805C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3B6D7505"/>
    <w:multiLevelType w:val="hybridMultilevel"/>
    <w:tmpl w:val="3320A572"/>
    <w:lvl w:ilvl="0" w:tplc="77A202BC">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5" w15:restartNumberingAfterBreak="0">
    <w:nsid w:val="3F444BE6"/>
    <w:multiLevelType w:val="hybridMultilevel"/>
    <w:tmpl w:val="F39082C6"/>
    <w:lvl w:ilvl="0" w:tplc="AF747D94">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6" w15:restartNumberingAfterBreak="0">
    <w:nsid w:val="4662507C"/>
    <w:multiLevelType w:val="hybridMultilevel"/>
    <w:tmpl w:val="C4B6002A"/>
    <w:lvl w:ilvl="0" w:tplc="94F2B4C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6FD806D7"/>
    <w:multiLevelType w:val="hybridMultilevel"/>
    <w:tmpl w:val="66567A24"/>
    <w:lvl w:ilvl="0" w:tplc="8DF8C93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B50FDD"/>
    <w:multiLevelType w:val="hybridMultilevel"/>
    <w:tmpl w:val="8B4C6118"/>
    <w:lvl w:ilvl="0" w:tplc="D1961F5C">
      <w:start w:val="2"/>
      <w:numFmt w:val="bullet"/>
      <w:lvlText w:val="※"/>
      <w:lvlJc w:val="left"/>
      <w:pPr>
        <w:ind w:left="360" w:hanging="360"/>
      </w:pPr>
      <w:rPr>
        <w:rFonts w:ascii="ＭＳ ゴシック" w:eastAsia="ＭＳ ゴシック" w:hAnsi="ＭＳ ゴシック" w:cstheme="minorBidi" w:hint="eastAsia"/>
        <w:color w:val="000000" w:themeColor="text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2"/>
  </w:num>
  <w:num w:numId="3">
    <w:abstractNumId w:val="7"/>
  </w:num>
  <w:num w:numId="4">
    <w:abstractNumId w:val="6"/>
  </w:num>
  <w:num w:numId="5">
    <w:abstractNumId w:val="4"/>
  </w:num>
  <w:num w:numId="6">
    <w:abstractNumId w:val="3"/>
  </w:num>
  <w:num w:numId="7">
    <w:abstractNumId w:val="0"/>
  </w:num>
  <w:num w:numId="8">
    <w:abstractNumId w:val="5"/>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201"/>
  <w:drawingGridVerticalSpacing w:val="14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6A22"/>
    <w:rsid w:val="00065C31"/>
    <w:rsid w:val="00116586"/>
    <w:rsid w:val="001B4BBD"/>
    <w:rsid w:val="001E2379"/>
    <w:rsid w:val="002323D9"/>
    <w:rsid w:val="002450DF"/>
    <w:rsid w:val="002B712E"/>
    <w:rsid w:val="0033357E"/>
    <w:rsid w:val="00337792"/>
    <w:rsid w:val="0034016A"/>
    <w:rsid w:val="003626E4"/>
    <w:rsid w:val="00377202"/>
    <w:rsid w:val="003C34F9"/>
    <w:rsid w:val="003D126B"/>
    <w:rsid w:val="003E017A"/>
    <w:rsid w:val="003F5D76"/>
    <w:rsid w:val="0048215D"/>
    <w:rsid w:val="00534C49"/>
    <w:rsid w:val="005644C0"/>
    <w:rsid w:val="005A7503"/>
    <w:rsid w:val="005D0D7B"/>
    <w:rsid w:val="005F2F7E"/>
    <w:rsid w:val="006040BF"/>
    <w:rsid w:val="00615923"/>
    <w:rsid w:val="00621C0F"/>
    <w:rsid w:val="00640AF6"/>
    <w:rsid w:val="0067021F"/>
    <w:rsid w:val="006C47D5"/>
    <w:rsid w:val="006D4DE2"/>
    <w:rsid w:val="006F118A"/>
    <w:rsid w:val="00721B2B"/>
    <w:rsid w:val="00734780"/>
    <w:rsid w:val="00747C13"/>
    <w:rsid w:val="0078368A"/>
    <w:rsid w:val="007876DE"/>
    <w:rsid w:val="007C4BEF"/>
    <w:rsid w:val="00801B9E"/>
    <w:rsid w:val="00847138"/>
    <w:rsid w:val="00853F0B"/>
    <w:rsid w:val="008B1815"/>
    <w:rsid w:val="009036F4"/>
    <w:rsid w:val="00903D87"/>
    <w:rsid w:val="0093289E"/>
    <w:rsid w:val="00972FBD"/>
    <w:rsid w:val="00982EAB"/>
    <w:rsid w:val="00990A6D"/>
    <w:rsid w:val="00A127E4"/>
    <w:rsid w:val="00A33873"/>
    <w:rsid w:val="00A7380C"/>
    <w:rsid w:val="00B01EE1"/>
    <w:rsid w:val="00B67316"/>
    <w:rsid w:val="00B93200"/>
    <w:rsid w:val="00B9784F"/>
    <w:rsid w:val="00BA224B"/>
    <w:rsid w:val="00BA6A22"/>
    <w:rsid w:val="00BC2FD5"/>
    <w:rsid w:val="00C379FB"/>
    <w:rsid w:val="00C52B84"/>
    <w:rsid w:val="00C77973"/>
    <w:rsid w:val="00CC09E9"/>
    <w:rsid w:val="00CD56CD"/>
    <w:rsid w:val="00CD6203"/>
    <w:rsid w:val="00D01B12"/>
    <w:rsid w:val="00D0346F"/>
    <w:rsid w:val="00D1489E"/>
    <w:rsid w:val="00D336AA"/>
    <w:rsid w:val="00D37F1E"/>
    <w:rsid w:val="00D62D44"/>
    <w:rsid w:val="00D64C84"/>
    <w:rsid w:val="00DE1AD6"/>
    <w:rsid w:val="00E07747"/>
    <w:rsid w:val="00E1437E"/>
    <w:rsid w:val="00E313D3"/>
    <w:rsid w:val="00EB303E"/>
    <w:rsid w:val="00EC789A"/>
    <w:rsid w:val="00EF6C8F"/>
    <w:rsid w:val="00F308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F705D23"/>
  <w15:chartTrackingRefBased/>
  <w15:docId w15:val="{F96BCB10-A702-4772-9D11-45F7C14E8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6A2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A6A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A7503"/>
    <w:pPr>
      <w:tabs>
        <w:tab w:val="center" w:pos="4252"/>
        <w:tab w:val="right" w:pos="8504"/>
      </w:tabs>
      <w:snapToGrid w:val="0"/>
    </w:pPr>
  </w:style>
  <w:style w:type="character" w:customStyle="1" w:styleId="a5">
    <w:name w:val="ヘッダー (文字)"/>
    <w:basedOn w:val="a0"/>
    <w:link w:val="a4"/>
    <w:uiPriority w:val="99"/>
    <w:rsid w:val="005A7503"/>
  </w:style>
  <w:style w:type="paragraph" w:styleId="a6">
    <w:name w:val="footer"/>
    <w:basedOn w:val="a"/>
    <w:link w:val="a7"/>
    <w:uiPriority w:val="99"/>
    <w:unhideWhenUsed/>
    <w:rsid w:val="005A7503"/>
    <w:pPr>
      <w:tabs>
        <w:tab w:val="center" w:pos="4252"/>
        <w:tab w:val="right" w:pos="8504"/>
      </w:tabs>
      <w:snapToGrid w:val="0"/>
    </w:pPr>
  </w:style>
  <w:style w:type="character" w:customStyle="1" w:styleId="a7">
    <w:name w:val="フッター (文字)"/>
    <w:basedOn w:val="a0"/>
    <w:link w:val="a6"/>
    <w:uiPriority w:val="99"/>
    <w:rsid w:val="005A7503"/>
  </w:style>
  <w:style w:type="paragraph" w:styleId="a8">
    <w:name w:val="List Paragraph"/>
    <w:basedOn w:val="a"/>
    <w:uiPriority w:val="34"/>
    <w:qFormat/>
    <w:rsid w:val="00D0346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5B684D-ADCA-4F4C-BAB0-AA71AE110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1246</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大内 淳子</dc:creator>
  <cp:keywords/>
  <dc:description/>
  <cp:lastModifiedBy>株式会社 大和</cp:lastModifiedBy>
  <cp:revision>2</cp:revision>
  <cp:lastPrinted>2021-09-02T22:21:00Z</cp:lastPrinted>
  <dcterms:created xsi:type="dcterms:W3CDTF">2022-03-01T04:26:00Z</dcterms:created>
  <dcterms:modified xsi:type="dcterms:W3CDTF">2022-03-01T04:26:00Z</dcterms:modified>
</cp:coreProperties>
</file>